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EEF7" w14:textId="77777777" w:rsidR="008F5BA3" w:rsidRPr="008F5BA3" w:rsidRDefault="008F5BA3" w:rsidP="008F5BA3">
      <w:pPr>
        <w:shd w:val="clear" w:color="auto" w:fill="F9F9F7"/>
        <w:spacing w:before="315" w:after="158" w:line="240" w:lineRule="auto"/>
        <w:outlineLvl w:val="2"/>
        <w:rPr>
          <w:rFonts w:ascii="Raleway" w:eastAsia="Times New Roman" w:hAnsi="Raleway" w:cs="Open Sans"/>
          <w:color w:val="222222"/>
          <w:sz w:val="39"/>
          <w:szCs w:val="39"/>
        </w:rPr>
      </w:pPr>
      <w:r w:rsidRPr="008F5BA3">
        <w:rPr>
          <w:rFonts w:ascii="Raleway" w:eastAsia="Times New Roman" w:hAnsi="Raleway" w:cs="Open Sans"/>
          <w:color w:val="222222"/>
          <w:sz w:val="39"/>
          <w:szCs w:val="39"/>
        </w:rPr>
        <w:t>Position Summary</w:t>
      </w:r>
    </w:p>
    <w:p w14:paraId="3C44645B" w14:textId="77777777" w:rsidR="008F5BA3" w:rsidRPr="008F5BA3" w:rsidRDefault="008F5BA3" w:rsidP="008F5BA3">
      <w:pPr>
        <w:shd w:val="clear" w:color="auto" w:fill="F9F9F7"/>
        <w:spacing w:after="158"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The College of Natural Science (NatSci) invites applications for a twelve-month Academic Specialist-Outreach position in the continuing system focused on diversity, equity, and inclusion (DEI) for employees and students in NatSci.</w:t>
      </w:r>
    </w:p>
    <w:p w14:paraId="26CABCBE" w14:textId="77777777" w:rsidR="008F5BA3" w:rsidRPr="008F5BA3" w:rsidRDefault="008F5BA3" w:rsidP="008F5BA3">
      <w:pPr>
        <w:shd w:val="clear" w:color="auto" w:fill="F9F9F7"/>
        <w:spacing w:after="158"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This position is situated primarily in the NatSci Dean’s Office and the selected candidate will join a growing team of diverse and committed professionals who work collaboratively to support DEI.  </w:t>
      </w:r>
    </w:p>
    <w:p w14:paraId="4AB79C04" w14:textId="77777777" w:rsidR="008F5BA3" w:rsidRPr="008F5BA3" w:rsidRDefault="008F5BA3" w:rsidP="008F5BA3">
      <w:pPr>
        <w:shd w:val="clear" w:color="auto" w:fill="F9F9F7"/>
        <w:spacing w:after="158"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The individual hired for this position will report to the NatSci Assistant/Associate Dean of DEI and will collaborate with partners across NatSci and MSU units to support DEI strategic initiatives.</w:t>
      </w:r>
    </w:p>
    <w:p w14:paraId="00E91AE0" w14:textId="77777777" w:rsidR="008F5BA3" w:rsidRPr="008F5BA3" w:rsidRDefault="008F5BA3" w:rsidP="008F5BA3">
      <w:pPr>
        <w:shd w:val="clear" w:color="auto" w:fill="F9F9F7"/>
        <w:spacing w:after="158"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 </w:t>
      </w:r>
    </w:p>
    <w:p w14:paraId="09B8B98D" w14:textId="77777777" w:rsidR="008F5BA3" w:rsidRPr="008F5BA3" w:rsidRDefault="008F5BA3" w:rsidP="008F5BA3">
      <w:pPr>
        <w:shd w:val="clear" w:color="auto" w:fill="F9F9F7"/>
        <w:spacing w:after="158"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Responsibilities of the position include but are not limited to: </w:t>
      </w:r>
    </w:p>
    <w:p w14:paraId="0EB31637" w14:textId="77777777" w:rsidR="008F5BA3" w:rsidRPr="008F5BA3" w:rsidRDefault="008F5BA3" w:rsidP="008F5BA3">
      <w:pPr>
        <w:numPr>
          <w:ilvl w:val="0"/>
          <w:numId w:val="1"/>
        </w:numPr>
        <w:shd w:val="clear" w:color="auto" w:fill="F9F9F7"/>
        <w:spacing w:before="100" w:beforeAutospacing="1" w:after="100" w:afterAutospacing="1"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Developing and implementing programming, including workshops, and presentations.</w:t>
      </w:r>
    </w:p>
    <w:p w14:paraId="0767FF9B" w14:textId="77777777" w:rsidR="008F5BA3" w:rsidRPr="008F5BA3" w:rsidRDefault="008F5BA3" w:rsidP="008F5BA3">
      <w:pPr>
        <w:numPr>
          <w:ilvl w:val="0"/>
          <w:numId w:val="1"/>
        </w:numPr>
        <w:shd w:val="clear" w:color="auto" w:fill="F9F9F7"/>
        <w:spacing w:before="100" w:beforeAutospacing="1" w:after="100" w:afterAutospacing="1"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Facilitating cultural competency and skills development workshops, for a variety of audiences (e.g. students and employees)</w:t>
      </w:r>
    </w:p>
    <w:p w14:paraId="3BC5A14E" w14:textId="77777777" w:rsidR="008F5BA3" w:rsidRPr="008F5BA3" w:rsidRDefault="008F5BA3" w:rsidP="008F5BA3">
      <w:pPr>
        <w:numPr>
          <w:ilvl w:val="0"/>
          <w:numId w:val="1"/>
        </w:numPr>
        <w:shd w:val="clear" w:color="auto" w:fill="F9F9F7"/>
        <w:spacing w:before="100" w:beforeAutospacing="1" w:after="100" w:afterAutospacing="1"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Offering DEI and/or implicit bias training for hiring committees and various college level committees.</w:t>
      </w:r>
    </w:p>
    <w:p w14:paraId="27CA142D" w14:textId="77777777" w:rsidR="008F5BA3" w:rsidRPr="008F5BA3" w:rsidRDefault="008F5BA3" w:rsidP="008F5BA3">
      <w:pPr>
        <w:numPr>
          <w:ilvl w:val="0"/>
          <w:numId w:val="1"/>
        </w:numPr>
        <w:shd w:val="clear" w:color="auto" w:fill="F9F9F7"/>
        <w:spacing w:before="100" w:beforeAutospacing="1" w:after="100" w:afterAutospacing="1"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Providing support to the Associate/Assistant Dean of DEI in developing and implementing new and existing programs related to employee health and well-being, belonging, student success, event planning, communications, and liaising with MSU employees and graduate students. </w:t>
      </w:r>
    </w:p>
    <w:p w14:paraId="0E74D49F" w14:textId="77777777" w:rsidR="008F5BA3" w:rsidRPr="008F5BA3" w:rsidRDefault="008F5BA3" w:rsidP="008F5BA3">
      <w:pPr>
        <w:numPr>
          <w:ilvl w:val="0"/>
          <w:numId w:val="1"/>
        </w:numPr>
        <w:shd w:val="clear" w:color="auto" w:fill="F9F9F7"/>
        <w:spacing w:before="100" w:beforeAutospacing="1" w:after="100" w:afterAutospacing="1"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Advising employees and students on policies, procedures, and resources for DEI related concerns.</w:t>
      </w:r>
    </w:p>
    <w:p w14:paraId="330D9C2C" w14:textId="77777777" w:rsidR="008F5BA3" w:rsidRPr="008F5BA3" w:rsidRDefault="008F5BA3" w:rsidP="008F5BA3">
      <w:pPr>
        <w:shd w:val="clear" w:color="auto" w:fill="F9F9F7"/>
        <w:spacing w:after="158"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 </w:t>
      </w:r>
    </w:p>
    <w:p w14:paraId="2C2D179B" w14:textId="77777777" w:rsidR="008F5BA3" w:rsidRPr="008F5BA3" w:rsidRDefault="008F5BA3" w:rsidP="008F5BA3">
      <w:pPr>
        <w:shd w:val="clear" w:color="auto" w:fill="F9F9F7"/>
        <w:spacing w:after="158"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 </w:t>
      </w:r>
    </w:p>
    <w:p w14:paraId="58EF640F" w14:textId="77777777" w:rsidR="008F5BA3" w:rsidRPr="008F5BA3" w:rsidRDefault="008F5BA3" w:rsidP="008F5BA3">
      <w:pPr>
        <w:shd w:val="clear" w:color="auto" w:fill="F9F9F7"/>
        <w:spacing w:before="315" w:after="158" w:line="240" w:lineRule="auto"/>
        <w:outlineLvl w:val="2"/>
        <w:rPr>
          <w:rFonts w:ascii="Raleway" w:eastAsia="Times New Roman" w:hAnsi="Raleway" w:cs="Open Sans"/>
          <w:color w:val="222222"/>
          <w:sz w:val="39"/>
          <w:szCs w:val="39"/>
        </w:rPr>
      </w:pPr>
      <w:r w:rsidRPr="008F5BA3">
        <w:rPr>
          <w:rFonts w:ascii="Raleway" w:eastAsia="Times New Roman" w:hAnsi="Raleway" w:cs="Open Sans"/>
          <w:color w:val="222222"/>
          <w:sz w:val="39"/>
          <w:szCs w:val="39"/>
        </w:rPr>
        <w:t>Equal Employment Opportunity Statement</w:t>
      </w:r>
    </w:p>
    <w:p w14:paraId="72DE699D" w14:textId="77777777" w:rsidR="008F5BA3" w:rsidRPr="008F5BA3" w:rsidRDefault="008F5BA3" w:rsidP="008F5BA3">
      <w:pPr>
        <w:shd w:val="clear" w:color="auto" w:fill="F9F9F7"/>
        <w:spacing w:after="158"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All qualified applicants will receive consideration for employment without regard to race, color, religion, sex, sexual orientation, gender identity, national origin, citizenship, age, disability or protected veteran status.</w:t>
      </w:r>
    </w:p>
    <w:p w14:paraId="5986A7E4" w14:textId="77777777" w:rsidR="008F5BA3" w:rsidRPr="008F5BA3" w:rsidRDefault="008F5BA3" w:rsidP="008F5BA3">
      <w:pPr>
        <w:shd w:val="clear" w:color="auto" w:fill="F9F9F7"/>
        <w:spacing w:before="315" w:after="158" w:line="240" w:lineRule="auto"/>
        <w:outlineLvl w:val="2"/>
        <w:rPr>
          <w:rFonts w:ascii="Raleway" w:eastAsia="Times New Roman" w:hAnsi="Raleway" w:cs="Open Sans"/>
          <w:color w:val="222222"/>
          <w:sz w:val="39"/>
          <w:szCs w:val="39"/>
        </w:rPr>
      </w:pPr>
      <w:r w:rsidRPr="008F5BA3">
        <w:rPr>
          <w:rFonts w:ascii="Raleway" w:eastAsia="Times New Roman" w:hAnsi="Raleway" w:cs="Open Sans"/>
          <w:color w:val="222222"/>
          <w:sz w:val="39"/>
          <w:szCs w:val="39"/>
        </w:rPr>
        <w:t>Required Degree</w:t>
      </w:r>
    </w:p>
    <w:p w14:paraId="1DE3B969" w14:textId="77777777" w:rsidR="008F5BA3" w:rsidRPr="008F5BA3" w:rsidRDefault="008F5BA3" w:rsidP="008F5BA3">
      <w:pPr>
        <w:shd w:val="clear" w:color="auto" w:fill="F9F9F7"/>
        <w:spacing w:after="158"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 xml:space="preserve">Masters -Education, STEM, Social Science, or </w:t>
      </w:r>
      <w:proofErr w:type="gramStart"/>
      <w:r w:rsidRPr="008F5BA3">
        <w:rPr>
          <w:rFonts w:ascii="Open Sans" w:eastAsia="Times New Roman" w:hAnsi="Open Sans" w:cs="Open Sans"/>
          <w:color w:val="222222"/>
          <w:sz w:val="21"/>
          <w:szCs w:val="21"/>
        </w:rPr>
        <w:t>related</w:t>
      </w:r>
      <w:proofErr w:type="gramEnd"/>
    </w:p>
    <w:p w14:paraId="444CB3FB" w14:textId="77777777" w:rsidR="008F5BA3" w:rsidRPr="008F5BA3" w:rsidRDefault="008F5BA3" w:rsidP="008F5BA3">
      <w:pPr>
        <w:shd w:val="clear" w:color="auto" w:fill="F9F9F7"/>
        <w:spacing w:before="315" w:after="158" w:line="240" w:lineRule="auto"/>
        <w:outlineLvl w:val="2"/>
        <w:rPr>
          <w:rFonts w:ascii="Raleway" w:eastAsia="Times New Roman" w:hAnsi="Raleway" w:cs="Open Sans"/>
          <w:color w:val="222222"/>
          <w:sz w:val="39"/>
          <w:szCs w:val="39"/>
        </w:rPr>
      </w:pPr>
      <w:r w:rsidRPr="008F5BA3">
        <w:rPr>
          <w:rFonts w:ascii="Raleway" w:eastAsia="Times New Roman" w:hAnsi="Raleway" w:cs="Open Sans"/>
          <w:color w:val="222222"/>
          <w:sz w:val="39"/>
          <w:szCs w:val="39"/>
        </w:rPr>
        <w:t>Minimum Requirements</w:t>
      </w:r>
    </w:p>
    <w:p w14:paraId="4DA17EEC" w14:textId="77777777" w:rsidR="008F5BA3" w:rsidRPr="008F5BA3" w:rsidRDefault="008F5BA3" w:rsidP="008F5BA3">
      <w:pPr>
        <w:shd w:val="clear" w:color="auto" w:fill="F9F9F7"/>
        <w:spacing w:after="158"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lastRenderedPageBreak/>
        <w:t> </w:t>
      </w:r>
    </w:p>
    <w:p w14:paraId="478EFC4D" w14:textId="77777777" w:rsidR="008F5BA3" w:rsidRPr="008F5BA3" w:rsidRDefault="008F5BA3" w:rsidP="008F5BA3">
      <w:pPr>
        <w:numPr>
          <w:ilvl w:val="0"/>
          <w:numId w:val="2"/>
        </w:numPr>
        <w:shd w:val="clear" w:color="auto" w:fill="F9F9F7"/>
        <w:spacing w:before="100" w:beforeAutospacing="1" w:after="100" w:afterAutospacing="1"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A master’s degree in education, STEM, social science, or related field.</w:t>
      </w:r>
    </w:p>
    <w:p w14:paraId="5371E446" w14:textId="77777777" w:rsidR="008F5BA3" w:rsidRPr="008F5BA3" w:rsidRDefault="008F5BA3" w:rsidP="008F5BA3">
      <w:pPr>
        <w:numPr>
          <w:ilvl w:val="0"/>
          <w:numId w:val="2"/>
        </w:numPr>
        <w:shd w:val="clear" w:color="auto" w:fill="F9F9F7"/>
        <w:spacing w:before="100" w:beforeAutospacing="1" w:after="100" w:afterAutospacing="1"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Strong oral and written communication, interpersonal, and organizational skills</w:t>
      </w:r>
    </w:p>
    <w:p w14:paraId="534F2426" w14:textId="77777777" w:rsidR="008F5BA3" w:rsidRPr="008F5BA3" w:rsidRDefault="008F5BA3" w:rsidP="008F5BA3">
      <w:pPr>
        <w:numPr>
          <w:ilvl w:val="0"/>
          <w:numId w:val="2"/>
        </w:numPr>
        <w:shd w:val="clear" w:color="auto" w:fill="F9F9F7"/>
        <w:spacing w:before="100" w:beforeAutospacing="1" w:after="100" w:afterAutospacing="1"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 xml:space="preserve">Experience developing, implementing, and facilitating programming, including workshops and </w:t>
      </w:r>
      <w:proofErr w:type="gramStart"/>
      <w:r w:rsidRPr="008F5BA3">
        <w:rPr>
          <w:rFonts w:ascii="Open Sans" w:eastAsia="Times New Roman" w:hAnsi="Open Sans" w:cs="Open Sans"/>
          <w:color w:val="222222"/>
          <w:sz w:val="21"/>
          <w:szCs w:val="21"/>
        </w:rPr>
        <w:t>presentations</w:t>
      </w:r>
      <w:proofErr w:type="gramEnd"/>
    </w:p>
    <w:p w14:paraId="1E2AB407" w14:textId="77777777" w:rsidR="008F5BA3" w:rsidRPr="008F5BA3" w:rsidRDefault="008F5BA3" w:rsidP="008F5BA3">
      <w:pPr>
        <w:numPr>
          <w:ilvl w:val="0"/>
          <w:numId w:val="2"/>
        </w:numPr>
        <w:shd w:val="clear" w:color="auto" w:fill="F9F9F7"/>
        <w:spacing w:before="100" w:beforeAutospacing="1" w:after="100" w:afterAutospacing="1"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Evidence of successful collaborations around community building.</w:t>
      </w:r>
    </w:p>
    <w:p w14:paraId="67492B6F" w14:textId="77777777" w:rsidR="008F5BA3" w:rsidRPr="008F5BA3" w:rsidRDefault="008F5BA3" w:rsidP="008F5BA3">
      <w:pPr>
        <w:numPr>
          <w:ilvl w:val="0"/>
          <w:numId w:val="2"/>
        </w:numPr>
        <w:shd w:val="clear" w:color="auto" w:fill="F9F9F7"/>
        <w:spacing w:before="100" w:beforeAutospacing="1" w:after="100" w:afterAutospacing="1"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 xml:space="preserve"> Commitment to and knowledge of diversity, equity, inclusion, accessibility, and belonging in a professional or educational </w:t>
      </w:r>
      <w:proofErr w:type="gramStart"/>
      <w:r w:rsidRPr="008F5BA3">
        <w:rPr>
          <w:rFonts w:ascii="Open Sans" w:eastAsia="Times New Roman" w:hAnsi="Open Sans" w:cs="Open Sans"/>
          <w:color w:val="222222"/>
          <w:sz w:val="21"/>
          <w:szCs w:val="21"/>
        </w:rPr>
        <w:t>setting</w:t>
      </w:r>
      <w:proofErr w:type="gramEnd"/>
    </w:p>
    <w:p w14:paraId="7D1438AE" w14:textId="77777777" w:rsidR="008F5BA3" w:rsidRPr="008F5BA3" w:rsidRDefault="008F5BA3" w:rsidP="008F5BA3">
      <w:pPr>
        <w:shd w:val="clear" w:color="auto" w:fill="F9F9F7"/>
        <w:spacing w:before="315" w:after="158" w:line="240" w:lineRule="auto"/>
        <w:outlineLvl w:val="2"/>
        <w:rPr>
          <w:rFonts w:ascii="Raleway" w:eastAsia="Times New Roman" w:hAnsi="Raleway" w:cs="Open Sans"/>
          <w:color w:val="222222"/>
          <w:sz w:val="39"/>
          <w:szCs w:val="39"/>
        </w:rPr>
      </w:pPr>
      <w:r w:rsidRPr="008F5BA3">
        <w:rPr>
          <w:rFonts w:ascii="Raleway" w:eastAsia="Times New Roman" w:hAnsi="Raleway" w:cs="Open Sans"/>
          <w:color w:val="222222"/>
          <w:sz w:val="39"/>
          <w:szCs w:val="39"/>
        </w:rPr>
        <w:t>Desired Qualifications</w:t>
      </w:r>
    </w:p>
    <w:p w14:paraId="0BCF78FB" w14:textId="77777777" w:rsidR="008F5BA3" w:rsidRPr="008F5BA3" w:rsidRDefault="008F5BA3" w:rsidP="008F5BA3">
      <w:pPr>
        <w:shd w:val="clear" w:color="auto" w:fill="F9F9F7"/>
        <w:spacing w:after="158"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 </w:t>
      </w:r>
    </w:p>
    <w:p w14:paraId="3160DBC6" w14:textId="77777777" w:rsidR="008F5BA3" w:rsidRPr="008F5BA3" w:rsidRDefault="008F5BA3" w:rsidP="008F5BA3">
      <w:pPr>
        <w:numPr>
          <w:ilvl w:val="0"/>
          <w:numId w:val="3"/>
        </w:numPr>
        <w:shd w:val="clear" w:color="auto" w:fill="F9F9F7"/>
        <w:spacing w:before="100" w:beforeAutospacing="1" w:after="100" w:afterAutospacing="1"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Background in mentoring.</w:t>
      </w:r>
    </w:p>
    <w:p w14:paraId="6BDC034F" w14:textId="77777777" w:rsidR="008F5BA3" w:rsidRPr="008F5BA3" w:rsidRDefault="008F5BA3" w:rsidP="008F5BA3">
      <w:pPr>
        <w:numPr>
          <w:ilvl w:val="0"/>
          <w:numId w:val="3"/>
        </w:numPr>
        <w:shd w:val="clear" w:color="auto" w:fill="F9F9F7"/>
        <w:spacing w:before="100" w:beforeAutospacing="1" w:after="100" w:afterAutospacing="1"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Expertise with intergroup dialogue, conflict resolution, and mediation</w:t>
      </w:r>
    </w:p>
    <w:p w14:paraId="7277D95E" w14:textId="77777777" w:rsidR="008F5BA3" w:rsidRPr="008F5BA3" w:rsidRDefault="008F5BA3" w:rsidP="008F5BA3">
      <w:pPr>
        <w:numPr>
          <w:ilvl w:val="0"/>
          <w:numId w:val="3"/>
        </w:numPr>
        <w:shd w:val="clear" w:color="auto" w:fill="F9F9F7"/>
        <w:spacing w:before="100" w:beforeAutospacing="1" w:after="100" w:afterAutospacing="1"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 xml:space="preserve">Previous exposure to working with STEM students and/or </w:t>
      </w:r>
      <w:proofErr w:type="gramStart"/>
      <w:r w:rsidRPr="008F5BA3">
        <w:rPr>
          <w:rFonts w:ascii="Open Sans" w:eastAsia="Times New Roman" w:hAnsi="Open Sans" w:cs="Open Sans"/>
          <w:color w:val="222222"/>
          <w:sz w:val="21"/>
          <w:szCs w:val="21"/>
        </w:rPr>
        <w:t>employees</w:t>
      </w:r>
      <w:proofErr w:type="gramEnd"/>
    </w:p>
    <w:p w14:paraId="7ADAEC19" w14:textId="77777777" w:rsidR="008F5BA3" w:rsidRPr="008F5BA3" w:rsidRDefault="008F5BA3" w:rsidP="008F5BA3">
      <w:pPr>
        <w:numPr>
          <w:ilvl w:val="0"/>
          <w:numId w:val="3"/>
        </w:numPr>
        <w:shd w:val="clear" w:color="auto" w:fill="F9F9F7"/>
        <w:spacing w:before="100" w:beforeAutospacing="1" w:after="100" w:afterAutospacing="1"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Experience developing informational resources.</w:t>
      </w:r>
    </w:p>
    <w:p w14:paraId="3BA06C26" w14:textId="77777777" w:rsidR="008F5BA3" w:rsidRPr="008F5BA3" w:rsidRDefault="008F5BA3" w:rsidP="008F5BA3">
      <w:pPr>
        <w:numPr>
          <w:ilvl w:val="0"/>
          <w:numId w:val="3"/>
        </w:numPr>
        <w:shd w:val="clear" w:color="auto" w:fill="F9F9F7"/>
        <w:spacing w:before="100" w:beforeAutospacing="1" w:after="100" w:afterAutospacing="1"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Evidence of and commitment to professional development</w:t>
      </w:r>
    </w:p>
    <w:p w14:paraId="1461CB65" w14:textId="77777777" w:rsidR="008F5BA3" w:rsidRPr="008F5BA3" w:rsidRDefault="008F5BA3" w:rsidP="008F5BA3">
      <w:pPr>
        <w:shd w:val="clear" w:color="auto" w:fill="F9F9F7"/>
        <w:spacing w:before="315" w:after="158" w:line="240" w:lineRule="auto"/>
        <w:outlineLvl w:val="2"/>
        <w:rPr>
          <w:rFonts w:ascii="Raleway" w:eastAsia="Times New Roman" w:hAnsi="Raleway" w:cs="Open Sans"/>
          <w:color w:val="222222"/>
          <w:sz w:val="39"/>
          <w:szCs w:val="39"/>
        </w:rPr>
      </w:pPr>
      <w:r w:rsidRPr="008F5BA3">
        <w:rPr>
          <w:rFonts w:ascii="Raleway" w:eastAsia="Times New Roman" w:hAnsi="Raleway" w:cs="Open Sans"/>
          <w:color w:val="222222"/>
          <w:sz w:val="39"/>
          <w:szCs w:val="39"/>
        </w:rPr>
        <w:t>Required Application Materials</w:t>
      </w:r>
    </w:p>
    <w:p w14:paraId="06C49027" w14:textId="77777777" w:rsidR="008F5BA3" w:rsidRPr="008F5BA3" w:rsidRDefault="008F5BA3" w:rsidP="008F5BA3">
      <w:pPr>
        <w:shd w:val="clear" w:color="auto" w:fill="F9F9F7"/>
        <w:spacing w:after="158"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 </w:t>
      </w:r>
    </w:p>
    <w:p w14:paraId="3DDACCF5" w14:textId="77777777" w:rsidR="008F5BA3" w:rsidRPr="008F5BA3" w:rsidRDefault="008F5BA3" w:rsidP="008F5BA3">
      <w:pPr>
        <w:numPr>
          <w:ilvl w:val="0"/>
          <w:numId w:val="4"/>
        </w:numPr>
        <w:shd w:val="clear" w:color="auto" w:fill="F9F9F7"/>
        <w:spacing w:before="100" w:beforeAutospacing="1" w:after="100" w:afterAutospacing="1"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 xml:space="preserve">Letter of interest (no more </w:t>
      </w:r>
      <w:proofErr w:type="spellStart"/>
      <w:r w:rsidRPr="008F5BA3">
        <w:rPr>
          <w:rFonts w:ascii="Open Sans" w:eastAsia="Times New Roman" w:hAnsi="Open Sans" w:cs="Open Sans"/>
          <w:color w:val="222222"/>
          <w:sz w:val="21"/>
          <w:szCs w:val="21"/>
        </w:rPr>
        <w:t>that</w:t>
      </w:r>
      <w:proofErr w:type="spellEnd"/>
      <w:r w:rsidRPr="008F5BA3">
        <w:rPr>
          <w:rFonts w:ascii="Open Sans" w:eastAsia="Times New Roman" w:hAnsi="Open Sans" w:cs="Open Sans"/>
          <w:color w:val="222222"/>
          <w:sz w:val="21"/>
          <w:szCs w:val="21"/>
        </w:rPr>
        <w:t xml:space="preserve"> 2 pages) that describes the candidate’s interest for the </w:t>
      </w:r>
      <w:proofErr w:type="gramStart"/>
      <w:r w:rsidRPr="008F5BA3">
        <w:rPr>
          <w:rFonts w:ascii="Open Sans" w:eastAsia="Times New Roman" w:hAnsi="Open Sans" w:cs="Open Sans"/>
          <w:color w:val="222222"/>
          <w:sz w:val="21"/>
          <w:szCs w:val="21"/>
        </w:rPr>
        <w:t>position</w:t>
      </w:r>
      <w:proofErr w:type="gramEnd"/>
    </w:p>
    <w:p w14:paraId="0DF5B3F7" w14:textId="77777777" w:rsidR="008F5BA3" w:rsidRPr="008F5BA3" w:rsidRDefault="008F5BA3" w:rsidP="008F5BA3">
      <w:pPr>
        <w:numPr>
          <w:ilvl w:val="1"/>
          <w:numId w:val="4"/>
        </w:numPr>
        <w:shd w:val="clear" w:color="auto" w:fill="F9F9F7"/>
        <w:spacing w:before="100" w:beforeAutospacing="1" w:after="100" w:afterAutospacing="1"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Please include/discuss experience with and/or commitment to and knowledge of DEI related to programming (training, workshops, and presentations), communicating with a variety of audiences at the student, department, and college level, and in collaborations around community building.  </w:t>
      </w:r>
    </w:p>
    <w:p w14:paraId="2605BFDB" w14:textId="77777777" w:rsidR="008F5BA3" w:rsidRPr="008F5BA3" w:rsidRDefault="008F5BA3" w:rsidP="008F5BA3">
      <w:pPr>
        <w:numPr>
          <w:ilvl w:val="0"/>
          <w:numId w:val="4"/>
        </w:numPr>
        <w:shd w:val="clear" w:color="auto" w:fill="F9F9F7"/>
        <w:spacing w:before="100" w:beforeAutospacing="1" w:after="100" w:afterAutospacing="1"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Curriculum Vitae or resume </w:t>
      </w:r>
    </w:p>
    <w:p w14:paraId="459E0615" w14:textId="77777777" w:rsidR="008F5BA3" w:rsidRPr="008F5BA3" w:rsidRDefault="008F5BA3" w:rsidP="008F5BA3">
      <w:pPr>
        <w:numPr>
          <w:ilvl w:val="0"/>
          <w:numId w:val="4"/>
        </w:numPr>
        <w:shd w:val="clear" w:color="auto" w:fill="F9F9F7"/>
        <w:spacing w:before="100" w:beforeAutospacing="1" w:after="100" w:afterAutospacing="1"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 xml:space="preserve">Statement addressing the candidate’s commitment to diversity, equity, and inclusion, which could include lived experiences and past or potential contributions in a professional or educational </w:t>
      </w:r>
      <w:proofErr w:type="gramStart"/>
      <w:r w:rsidRPr="008F5BA3">
        <w:rPr>
          <w:rFonts w:ascii="Open Sans" w:eastAsia="Times New Roman" w:hAnsi="Open Sans" w:cs="Open Sans"/>
          <w:color w:val="222222"/>
          <w:sz w:val="21"/>
          <w:szCs w:val="21"/>
        </w:rPr>
        <w:t>setting</w:t>
      </w:r>
      <w:proofErr w:type="gramEnd"/>
      <w:r w:rsidRPr="008F5BA3">
        <w:rPr>
          <w:rFonts w:ascii="Open Sans" w:eastAsia="Times New Roman" w:hAnsi="Open Sans" w:cs="Open Sans"/>
          <w:color w:val="222222"/>
          <w:sz w:val="21"/>
          <w:szCs w:val="21"/>
        </w:rPr>
        <w:t> </w:t>
      </w:r>
    </w:p>
    <w:p w14:paraId="5A5C1F15" w14:textId="77777777" w:rsidR="008F5BA3" w:rsidRPr="008F5BA3" w:rsidRDefault="008F5BA3" w:rsidP="008F5BA3">
      <w:pPr>
        <w:numPr>
          <w:ilvl w:val="0"/>
          <w:numId w:val="4"/>
        </w:numPr>
        <w:shd w:val="clear" w:color="auto" w:fill="F9F9F7"/>
        <w:spacing w:before="100" w:beforeAutospacing="1" w:after="100" w:afterAutospacing="1"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 xml:space="preserve">Contact information, including email and telephone number, for three professional </w:t>
      </w:r>
      <w:proofErr w:type="gramStart"/>
      <w:r w:rsidRPr="008F5BA3">
        <w:rPr>
          <w:rFonts w:ascii="Open Sans" w:eastAsia="Times New Roman" w:hAnsi="Open Sans" w:cs="Open Sans"/>
          <w:color w:val="222222"/>
          <w:sz w:val="21"/>
          <w:szCs w:val="21"/>
        </w:rPr>
        <w:t>references</w:t>
      </w:r>
      <w:proofErr w:type="gramEnd"/>
    </w:p>
    <w:p w14:paraId="1B213F19" w14:textId="77777777" w:rsidR="008F5BA3" w:rsidRPr="008F5BA3" w:rsidRDefault="008F5BA3" w:rsidP="008F5BA3">
      <w:pPr>
        <w:shd w:val="clear" w:color="auto" w:fill="F9F9F7"/>
        <w:spacing w:before="315" w:after="158" w:line="240" w:lineRule="auto"/>
        <w:outlineLvl w:val="2"/>
        <w:rPr>
          <w:rFonts w:ascii="Raleway" w:eastAsia="Times New Roman" w:hAnsi="Raleway" w:cs="Open Sans"/>
          <w:color w:val="222222"/>
          <w:sz w:val="39"/>
          <w:szCs w:val="39"/>
        </w:rPr>
      </w:pPr>
      <w:r w:rsidRPr="008F5BA3">
        <w:rPr>
          <w:rFonts w:ascii="Raleway" w:eastAsia="Times New Roman" w:hAnsi="Raleway" w:cs="Open Sans"/>
          <w:color w:val="222222"/>
          <w:sz w:val="39"/>
          <w:szCs w:val="39"/>
        </w:rPr>
        <w:t>Special Instructions</w:t>
      </w:r>
    </w:p>
    <w:p w14:paraId="657E6D15" w14:textId="77777777" w:rsidR="008F5BA3" w:rsidRPr="008F5BA3" w:rsidRDefault="008F5BA3" w:rsidP="008F5BA3">
      <w:pPr>
        <w:shd w:val="clear" w:color="auto" w:fill="F9F9F7"/>
        <w:spacing w:after="158"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 </w:t>
      </w:r>
    </w:p>
    <w:p w14:paraId="3E2BB803" w14:textId="77777777" w:rsidR="008F5BA3" w:rsidRPr="008F5BA3" w:rsidRDefault="008F5BA3" w:rsidP="008F5BA3">
      <w:pPr>
        <w:shd w:val="clear" w:color="auto" w:fill="F9F9F7"/>
        <w:spacing w:after="158"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Review of applications will begin two weeks after posting and continue until the position is filled. Applications should be submitted online through the </w:t>
      </w:r>
      <w:hyperlink r:id="rId5" w:history="1">
        <w:r w:rsidRPr="008F5BA3">
          <w:rPr>
            <w:rFonts w:ascii="Open Sans" w:eastAsia="Times New Roman" w:hAnsi="Open Sans" w:cs="Open Sans"/>
            <w:color w:val="007573"/>
            <w:sz w:val="21"/>
            <w:szCs w:val="21"/>
            <w:u w:val="single"/>
          </w:rPr>
          <w:t>careers.msu.edu</w:t>
        </w:r>
      </w:hyperlink>
      <w:r w:rsidRPr="008F5BA3">
        <w:rPr>
          <w:rFonts w:ascii="Open Sans" w:eastAsia="Times New Roman" w:hAnsi="Open Sans" w:cs="Open Sans"/>
          <w:color w:val="222222"/>
          <w:sz w:val="21"/>
          <w:szCs w:val="21"/>
        </w:rPr>
        <w:t xml:space="preserve"> website. For additional information or to request </w:t>
      </w:r>
      <w:proofErr w:type="gramStart"/>
      <w:r w:rsidRPr="008F5BA3">
        <w:rPr>
          <w:rFonts w:ascii="Open Sans" w:eastAsia="Times New Roman" w:hAnsi="Open Sans" w:cs="Open Sans"/>
          <w:color w:val="222222"/>
          <w:sz w:val="21"/>
          <w:szCs w:val="21"/>
        </w:rPr>
        <w:t>accommodations</w:t>
      </w:r>
      <w:proofErr w:type="gramEnd"/>
      <w:r w:rsidRPr="008F5BA3">
        <w:rPr>
          <w:rFonts w:ascii="Open Sans" w:eastAsia="Times New Roman" w:hAnsi="Open Sans" w:cs="Open Sans"/>
          <w:color w:val="222222"/>
          <w:sz w:val="21"/>
          <w:szCs w:val="21"/>
        </w:rPr>
        <w:t>, please contact the Committee Chair Interim Assistant Dean of DEI, Danielle Flores Lopez, floresd3@msu.edu. </w:t>
      </w:r>
    </w:p>
    <w:p w14:paraId="2E3F2ED2" w14:textId="77777777" w:rsidR="008F5BA3" w:rsidRPr="008F5BA3" w:rsidRDefault="008F5BA3" w:rsidP="008F5BA3">
      <w:pPr>
        <w:shd w:val="clear" w:color="auto" w:fill="F9F9F7"/>
        <w:spacing w:before="315" w:after="158" w:line="240" w:lineRule="auto"/>
        <w:outlineLvl w:val="2"/>
        <w:rPr>
          <w:rFonts w:ascii="Raleway" w:eastAsia="Times New Roman" w:hAnsi="Raleway" w:cs="Open Sans"/>
          <w:color w:val="222222"/>
          <w:sz w:val="39"/>
          <w:szCs w:val="39"/>
        </w:rPr>
      </w:pPr>
      <w:r w:rsidRPr="008F5BA3">
        <w:rPr>
          <w:rFonts w:ascii="Raleway" w:eastAsia="Times New Roman" w:hAnsi="Raleway" w:cs="Open Sans"/>
          <w:color w:val="222222"/>
          <w:sz w:val="39"/>
          <w:szCs w:val="39"/>
        </w:rPr>
        <w:lastRenderedPageBreak/>
        <w:t>Review of Applications Begins On</w:t>
      </w:r>
    </w:p>
    <w:p w14:paraId="48F3FF10" w14:textId="77777777" w:rsidR="008F5BA3" w:rsidRPr="008F5BA3" w:rsidRDefault="008F5BA3" w:rsidP="008F5BA3">
      <w:pPr>
        <w:shd w:val="clear" w:color="auto" w:fill="F9F9F7"/>
        <w:spacing w:after="158"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03/08/2024</w:t>
      </w:r>
    </w:p>
    <w:p w14:paraId="538CDB4F" w14:textId="77777777" w:rsidR="008F5BA3" w:rsidRPr="008F5BA3" w:rsidRDefault="008F5BA3" w:rsidP="008F5BA3">
      <w:pPr>
        <w:shd w:val="clear" w:color="auto" w:fill="F9F9F7"/>
        <w:spacing w:before="315" w:after="158" w:line="240" w:lineRule="auto"/>
        <w:outlineLvl w:val="2"/>
        <w:rPr>
          <w:rFonts w:ascii="Raleway" w:eastAsia="Times New Roman" w:hAnsi="Raleway" w:cs="Open Sans"/>
          <w:color w:val="222222"/>
          <w:sz w:val="39"/>
          <w:szCs w:val="39"/>
        </w:rPr>
      </w:pPr>
      <w:r w:rsidRPr="008F5BA3">
        <w:rPr>
          <w:rFonts w:ascii="Raleway" w:eastAsia="Times New Roman" w:hAnsi="Raleway" w:cs="Open Sans"/>
          <w:color w:val="222222"/>
          <w:sz w:val="39"/>
          <w:szCs w:val="39"/>
        </w:rPr>
        <w:t>Website</w:t>
      </w:r>
    </w:p>
    <w:p w14:paraId="5DC63F03" w14:textId="77777777" w:rsidR="008F5BA3" w:rsidRPr="008F5BA3" w:rsidRDefault="008F5BA3" w:rsidP="008F5BA3">
      <w:pPr>
        <w:shd w:val="clear" w:color="auto" w:fill="F9F9F7"/>
        <w:spacing w:after="158"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https://natsci.msu.edu</w:t>
      </w:r>
    </w:p>
    <w:p w14:paraId="196C43B6" w14:textId="77777777" w:rsidR="008F5BA3" w:rsidRPr="008F5BA3" w:rsidRDefault="008F5BA3" w:rsidP="008F5BA3">
      <w:pPr>
        <w:shd w:val="clear" w:color="auto" w:fill="F9F9F7"/>
        <w:spacing w:before="315" w:after="158" w:line="240" w:lineRule="auto"/>
        <w:outlineLvl w:val="2"/>
        <w:rPr>
          <w:rFonts w:ascii="Raleway" w:eastAsia="Times New Roman" w:hAnsi="Raleway" w:cs="Open Sans"/>
          <w:color w:val="222222"/>
          <w:sz w:val="39"/>
          <w:szCs w:val="39"/>
        </w:rPr>
      </w:pPr>
      <w:r w:rsidRPr="008F5BA3">
        <w:rPr>
          <w:rFonts w:ascii="Raleway" w:eastAsia="Times New Roman" w:hAnsi="Raleway" w:cs="Open Sans"/>
          <w:color w:val="222222"/>
          <w:sz w:val="39"/>
          <w:szCs w:val="39"/>
        </w:rPr>
        <w:t>Department Statement</w:t>
      </w:r>
    </w:p>
    <w:p w14:paraId="696E6CFD" w14:textId="77777777" w:rsidR="008F5BA3" w:rsidRPr="008F5BA3" w:rsidRDefault="008F5BA3" w:rsidP="008F5BA3">
      <w:pPr>
        <w:shd w:val="clear" w:color="auto" w:fill="F9F9F7"/>
        <w:spacing w:after="158"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 </w:t>
      </w:r>
    </w:p>
    <w:p w14:paraId="4C5817E0" w14:textId="77777777" w:rsidR="008F5BA3" w:rsidRPr="008F5BA3" w:rsidRDefault="008F5BA3" w:rsidP="008F5BA3">
      <w:pPr>
        <w:shd w:val="clear" w:color="auto" w:fill="F9F9F7"/>
        <w:spacing w:after="158"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Michigan State University has been advancing the common good with uncommon will for more than 160 years. One of the top research universities in the world, MSU pushes the boundaries of discovery and forges enduring partnerships to solve the most pressing global challenges while providing life-changing opportunities to a diverse and inclusive academic community through more than 200 programs of study in 17 degree-granting colleges.</w:t>
      </w:r>
    </w:p>
    <w:p w14:paraId="6A98D0C7" w14:textId="77777777" w:rsidR="008F5BA3" w:rsidRPr="008F5BA3" w:rsidRDefault="008F5BA3" w:rsidP="008F5BA3">
      <w:pPr>
        <w:shd w:val="clear" w:color="auto" w:fill="F9F9F7"/>
        <w:spacing w:after="158"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 </w:t>
      </w:r>
    </w:p>
    <w:p w14:paraId="038E4B6C" w14:textId="77777777" w:rsidR="008F5BA3" w:rsidRPr="008F5BA3" w:rsidRDefault="008F5BA3" w:rsidP="008F5BA3">
      <w:pPr>
        <w:shd w:val="clear" w:color="auto" w:fill="F9F9F7"/>
        <w:spacing w:after="158" w:line="240" w:lineRule="auto"/>
        <w:rPr>
          <w:rFonts w:ascii="Open Sans" w:eastAsia="Times New Roman" w:hAnsi="Open Sans" w:cs="Open Sans"/>
          <w:color w:val="222222"/>
          <w:sz w:val="21"/>
          <w:szCs w:val="21"/>
        </w:rPr>
      </w:pPr>
      <w:r w:rsidRPr="008F5BA3">
        <w:rPr>
          <w:rFonts w:ascii="Open Sans" w:eastAsia="Times New Roman" w:hAnsi="Open Sans" w:cs="Open Sans"/>
          <w:b/>
          <w:bCs/>
          <w:color w:val="222222"/>
          <w:sz w:val="21"/>
          <w:szCs w:val="21"/>
        </w:rPr>
        <w:t>DEI Office Statement</w:t>
      </w:r>
    </w:p>
    <w:p w14:paraId="04F01BA5" w14:textId="77777777" w:rsidR="008F5BA3" w:rsidRPr="008F5BA3" w:rsidRDefault="008F5BA3" w:rsidP="008F5BA3">
      <w:pPr>
        <w:shd w:val="clear" w:color="auto" w:fill="F9F9F7"/>
        <w:spacing w:after="158"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 xml:space="preserve">We acknowledge that candidates are unlikely to meet all </w:t>
      </w:r>
      <w:proofErr w:type="gramStart"/>
      <w:r w:rsidRPr="008F5BA3">
        <w:rPr>
          <w:rFonts w:ascii="Open Sans" w:eastAsia="Times New Roman" w:hAnsi="Open Sans" w:cs="Open Sans"/>
          <w:color w:val="222222"/>
          <w:sz w:val="21"/>
          <w:szCs w:val="21"/>
        </w:rPr>
        <w:t>qualifications</w:t>
      </w:r>
      <w:proofErr w:type="gramEnd"/>
      <w:r w:rsidRPr="008F5BA3">
        <w:rPr>
          <w:rFonts w:ascii="Open Sans" w:eastAsia="Times New Roman" w:hAnsi="Open Sans" w:cs="Open Sans"/>
          <w:color w:val="222222"/>
          <w:sz w:val="21"/>
          <w:szCs w:val="21"/>
        </w:rPr>
        <w:t xml:space="preserve"> for a position description. Therefore, if you have some of the experiences described above, we strongly recommend you apply.</w:t>
      </w:r>
    </w:p>
    <w:p w14:paraId="0A613F45" w14:textId="77777777" w:rsidR="008F5BA3" w:rsidRPr="008F5BA3" w:rsidRDefault="008F5BA3" w:rsidP="008F5BA3">
      <w:pPr>
        <w:shd w:val="clear" w:color="auto" w:fill="F9F9F7"/>
        <w:spacing w:before="315" w:after="158" w:line="240" w:lineRule="auto"/>
        <w:outlineLvl w:val="2"/>
        <w:rPr>
          <w:rFonts w:ascii="Raleway" w:eastAsia="Times New Roman" w:hAnsi="Raleway" w:cs="Open Sans"/>
          <w:color w:val="222222"/>
          <w:sz w:val="39"/>
          <w:szCs w:val="39"/>
        </w:rPr>
      </w:pPr>
      <w:r w:rsidRPr="008F5BA3">
        <w:rPr>
          <w:rFonts w:ascii="Raleway" w:eastAsia="Times New Roman" w:hAnsi="Raleway" w:cs="Open Sans"/>
          <w:color w:val="222222"/>
          <w:sz w:val="39"/>
          <w:szCs w:val="39"/>
        </w:rPr>
        <w:t>MSU Statement</w:t>
      </w:r>
    </w:p>
    <w:p w14:paraId="4FC4E1A1" w14:textId="77777777" w:rsidR="008F5BA3" w:rsidRPr="008F5BA3" w:rsidRDefault="008F5BA3" w:rsidP="008F5BA3">
      <w:pPr>
        <w:shd w:val="clear" w:color="auto" w:fill="F9F9F7"/>
        <w:spacing w:after="158" w:line="240" w:lineRule="auto"/>
        <w:rPr>
          <w:rFonts w:ascii="Open Sans" w:eastAsia="Times New Roman" w:hAnsi="Open Sans" w:cs="Open Sans"/>
          <w:color w:val="222222"/>
          <w:sz w:val="21"/>
          <w:szCs w:val="21"/>
        </w:rPr>
      </w:pPr>
      <w:r w:rsidRPr="008F5BA3">
        <w:rPr>
          <w:rFonts w:ascii="Open Sans" w:eastAsia="Times New Roman" w:hAnsi="Open Sans" w:cs="Open Sans"/>
          <w:color w:val="222222"/>
          <w:sz w:val="21"/>
          <w:szCs w:val="21"/>
        </w:rPr>
        <w:t>Michigan State University has been advancing the common good with uncommon will for more than 160 years. One of the top research universities in the world, MSU pushes the boundaries of discovery and forges enduring partnerships to solve the most pressing global challenges while providing life-changing opportunities to a diverse and inclusive academic community through more than 200 programs of study in 17 degree-granting colleges.</w:t>
      </w:r>
    </w:p>
    <w:p w14:paraId="4F10B3BB" w14:textId="77777777" w:rsidR="008F5BA3" w:rsidRPr="008F5BA3" w:rsidRDefault="008F5BA3" w:rsidP="008F5BA3">
      <w:pPr>
        <w:shd w:val="clear" w:color="auto" w:fill="F9F9F7"/>
        <w:spacing w:after="158" w:line="240" w:lineRule="auto"/>
        <w:rPr>
          <w:rFonts w:ascii="Open Sans" w:eastAsia="Times New Roman" w:hAnsi="Open Sans" w:cs="Open Sans"/>
          <w:color w:val="222222"/>
          <w:sz w:val="21"/>
          <w:szCs w:val="21"/>
        </w:rPr>
      </w:pPr>
      <w:r w:rsidRPr="008F5BA3">
        <w:rPr>
          <w:rFonts w:ascii="Open Sans" w:eastAsia="Times New Roman" w:hAnsi="Open Sans" w:cs="Open Sans"/>
          <w:b/>
          <w:bCs/>
          <w:color w:val="222222"/>
          <w:sz w:val="21"/>
          <w:szCs w:val="21"/>
        </w:rPr>
        <w:t>Advertised:</w:t>
      </w:r>
      <w:r w:rsidRPr="008F5BA3">
        <w:rPr>
          <w:rFonts w:ascii="Open Sans" w:eastAsia="Times New Roman" w:hAnsi="Open Sans" w:cs="Open Sans"/>
          <w:color w:val="222222"/>
          <w:sz w:val="21"/>
          <w:szCs w:val="21"/>
        </w:rPr>
        <w:t xml:space="preserve"> Feb 26, </w:t>
      </w:r>
      <w:proofErr w:type="gramStart"/>
      <w:r w:rsidRPr="008F5BA3">
        <w:rPr>
          <w:rFonts w:ascii="Open Sans" w:eastAsia="Times New Roman" w:hAnsi="Open Sans" w:cs="Open Sans"/>
          <w:color w:val="222222"/>
          <w:sz w:val="21"/>
          <w:szCs w:val="21"/>
        </w:rPr>
        <w:t>2024</w:t>
      </w:r>
      <w:proofErr w:type="gramEnd"/>
      <w:r w:rsidRPr="008F5BA3">
        <w:rPr>
          <w:rFonts w:ascii="Open Sans" w:eastAsia="Times New Roman" w:hAnsi="Open Sans" w:cs="Open Sans"/>
          <w:color w:val="222222"/>
          <w:sz w:val="21"/>
          <w:szCs w:val="21"/>
        </w:rPr>
        <w:t> Eastern Standard Time</w:t>
      </w:r>
      <w:r w:rsidRPr="008F5BA3">
        <w:rPr>
          <w:rFonts w:ascii="Open Sans" w:eastAsia="Times New Roman" w:hAnsi="Open Sans" w:cs="Open Sans"/>
          <w:color w:val="222222"/>
          <w:sz w:val="21"/>
          <w:szCs w:val="21"/>
        </w:rPr>
        <w:br/>
      </w:r>
      <w:r w:rsidRPr="008F5BA3">
        <w:rPr>
          <w:rFonts w:ascii="Open Sans" w:eastAsia="Times New Roman" w:hAnsi="Open Sans" w:cs="Open Sans"/>
          <w:b/>
          <w:bCs/>
          <w:color w:val="222222"/>
          <w:sz w:val="21"/>
          <w:szCs w:val="21"/>
        </w:rPr>
        <w:t>Applications close:</w:t>
      </w:r>
      <w:r w:rsidRPr="008F5BA3">
        <w:rPr>
          <w:rFonts w:ascii="Open Sans" w:eastAsia="Times New Roman" w:hAnsi="Open Sans" w:cs="Open Sans"/>
          <w:color w:val="222222"/>
          <w:sz w:val="21"/>
          <w:szCs w:val="21"/>
        </w:rPr>
        <w:t> Feb 26, 2026 Eastern Standard Time</w:t>
      </w:r>
    </w:p>
    <w:p w14:paraId="5DEF3482" w14:textId="77777777" w:rsidR="0009374E" w:rsidRDefault="0009374E"/>
    <w:sectPr w:rsidR="00093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8B2"/>
    <w:multiLevelType w:val="multilevel"/>
    <w:tmpl w:val="CDD8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37B5C"/>
    <w:multiLevelType w:val="multilevel"/>
    <w:tmpl w:val="71E4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C41D2A"/>
    <w:multiLevelType w:val="multilevel"/>
    <w:tmpl w:val="1BBC6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D23519"/>
    <w:multiLevelType w:val="multilevel"/>
    <w:tmpl w:val="636A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1004927">
    <w:abstractNumId w:val="1"/>
  </w:num>
  <w:num w:numId="2" w16cid:durableId="1809127931">
    <w:abstractNumId w:val="0"/>
  </w:num>
  <w:num w:numId="3" w16cid:durableId="502665589">
    <w:abstractNumId w:val="3"/>
  </w:num>
  <w:num w:numId="4" w16cid:durableId="157113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A3"/>
    <w:rsid w:val="0009374E"/>
    <w:rsid w:val="008F5BA3"/>
    <w:rsid w:val="009E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0B21"/>
  <w15:chartTrackingRefBased/>
  <w15:docId w15:val="{FF589945-B0BA-44B4-B078-D510A7A3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F5B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5B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5B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5BA3"/>
    <w:rPr>
      <w:color w:val="0000FF"/>
      <w:u w:val="single"/>
    </w:rPr>
  </w:style>
  <w:style w:type="character" w:styleId="Strong">
    <w:name w:val="Strong"/>
    <w:basedOn w:val="DefaultParagraphFont"/>
    <w:uiPriority w:val="22"/>
    <w:qFormat/>
    <w:rsid w:val="008F5BA3"/>
    <w:rPr>
      <w:b/>
      <w:bCs/>
    </w:rPr>
  </w:style>
  <w:style w:type="character" w:customStyle="1" w:styleId="open-date">
    <w:name w:val="open-date"/>
    <w:basedOn w:val="DefaultParagraphFont"/>
    <w:rsid w:val="008F5BA3"/>
  </w:style>
  <w:style w:type="character" w:customStyle="1" w:styleId="close-date">
    <w:name w:val="close-date"/>
    <w:basedOn w:val="DefaultParagraphFont"/>
    <w:rsid w:val="008F5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72351">
      <w:bodyDiv w:val="1"/>
      <w:marLeft w:val="0"/>
      <w:marRight w:val="0"/>
      <w:marTop w:val="0"/>
      <w:marBottom w:val="0"/>
      <w:divBdr>
        <w:top w:val="none" w:sz="0" w:space="0" w:color="auto"/>
        <w:left w:val="none" w:sz="0" w:space="0" w:color="auto"/>
        <w:bottom w:val="none" w:sz="0" w:space="0" w:color="auto"/>
        <w:right w:val="none" w:sz="0" w:space="0" w:color="auto"/>
      </w:divBdr>
      <w:divsChild>
        <w:div w:id="1767457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eers.msu.edu/en-us/lis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Goldblatt, Nicholas</dc:creator>
  <cp:keywords/>
  <dc:description/>
  <cp:lastModifiedBy>Goldblatt, Nicholas</cp:lastModifiedBy>
  <cp:revision>1</cp:revision>
  <dcterms:created xsi:type="dcterms:W3CDTF">2024-02-26T19:04:00Z</dcterms:created>
  <dcterms:modified xsi:type="dcterms:W3CDTF">2024-02-26T19:06:00Z</dcterms:modified>
</cp:coreProperties>
</file>